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556D" w:rsidRPr="00613145" w:rsidRDefault="005E556D" w:rsidP="005E556D">
      <w:pPr>
        <w:snapToGrid w:val="0"/>
        <w:jc w:val="left"/>
        <w:rPr>
          <w:rFonts w:ascii="Times New Roman" w:eastAsia="黑体" w:hAnsi="Times New Roman" w:cs="黑体"/>
          <w:sz w:val="32"/>
          <w:szCs w:val="32"/>
        </w:rPr>
      </w:pPr>
      <w:r w:rsidRPr="00613145">
        <w:rPr>
          <w:rFonts w:ascii="Times New Roman" w:eastAsia="黑体" w:hAnsi="Times New Roman" w:cs="黑体" w:hint="eastAsia"/>
          <w:sz w:val="32"/>
          <w:szCs w:val="32"/>
        </w:rPr>
        <w:t>附件</w:t>
      </w:r>
    </w:p>
    <w:p w:rsidR="005E556D" w:rsidRPr="00613145" w:rsidRDefault="005E556D" w:rsidP="005E556D">
      <w:pPr>
        <w:autoSpaceDN w:val="0"/>
        <w:spacing w:line="360" w:lineRule="auto"/>
        <w:jc w:val="center"/>
        <w:rPr>
          <w:rFonts w:ascii="Times New Roman" w:eastAsia="方正小标宋简体" w:hAnsi="Times New Roman"/>
          <w:bCs/>
          <w:sz w:val="44"/>
          <w:szCs w:val="44"/>
        </w:rPr>
      </w:pPr>
      <w:r w:rsidRPr="00613145">
        <w:rPr>
          <w:rFonts w:ascii="Times New Roman" w:eastAsia="方正小标宋简体" w:hAnsi="Times New Roman" w:hint="eastAsia"/>
          <w:bCs/>
          <w:sz w:val="44"/>
          <w:szCs w:val="44"/>
        </w:rPr>
        <w:t>2022</w:t>
      </w:r>
      <w:r w:rsidRPr="00613145">
        <w:rPr>
          <w:rFonts w:ascii="Times New Roman" w:eastAsia="方正小标宋简体" w:hAnsi="Times New Roman" w:hint="eastAsia"/>
          <w:bCs/>
          <w:sz w:val="44"/>
          <w:szCs w:val="44"/>
        </w:rPr>
        <w:t>年职业教育国家在线精品课程推荐信息表</w:t>
      </w:r>
    </w:p>
    <w:p w:rsidR="005E556D" w:rsidRPr="00613145" w:rsidRDefault="005E556D" w:rsidP="005E556D">
      <w:pPr>
        <w:autoSpaceDN w:val="0"/>
        <w:spacing w:line="560" w:lineRule="exact"/>
        <w:jc w:val="center"/>
        <w:rPr>
          <w:rFonts w:ascii="Times New Roman" w:eastAsia="黑体" w:hAnsi="Times New Roman" w:cs="黑体"/>
          <w:spacing w:val="1"/>
          <w:w w:val="99"/>
          <w:sz w:val="28"/>
        </w:rPr>
      </w:pPr>
      <w:r w:rsidRPr="00613145">
        <w:rPr>
          <w:rFonts w:ascii="Times New Roman" w:eastAsia="黑体" w:hAnsi="Times New Roman" w:cs="黑体" w:hint="eastAsia"/>
          <w:w w:val="99"/>
          <w:sz w:val="28"/>
        </w:rPr>
        <w:t>推</w:t>
      </w:r>
      <w:r w:rsidRPr="00613145">
        <w:rPr>
          <w:rFonts w:ascii="Times New Roman" w:eastAsia="黑体" w:hAnsi="Times New Roman" w:cs="黑体" w:hint="eastAsia"/>
          <w:spacing w:val="1"/>
          <w:w w:val="99"/>
          <w:sz w:val="28"/>
        </w:rPr>
        <w:t>荐</w:t>
      </w:r>
      <w:r w:rsidRPr="00613145">
        <w:rPr>
          <w:rFonts w:ascii="Times New Roman" w:eastAsia="黑体" w:hAnsi="Times New Roman" w:cs="黑体" w:hint="eastAsia"/>
          <w:w w:val="99"/>
          <w:sz w:val="28"/>
        </w:rPr>
        <w:t>单位</w:t>
      </w:r>
      <w:r w:rsidRPr="00613145">
        <w:rPr>
          <w:rFonts w:ascii="Times New Roman" w:eastAsia="黑体" w:hAnsi="Times New Roman" w:cs="黑体" w:hint="eastAsia"/>
          <w:spacing w:val="1"/>
          <w:w w:val="99"/>
          <w:sz w:val="28"/>
        </w:rPr>
        <w:t>：</w:t>
      </w:r>
      <w:r w:rsidRPr="00613145">
        <w:rPr>
          <w:rFonts w:ascii="Times New Roman" w:eastAsia="黑体" w:hAnsi="Times New Roman" w:cs="黑体" w:hint="eastAsia"/>
          <w:spacing w:val="1"/>
          <w:w w:val="99"/>
          <w:sz w:val="28"/>
        </w:rPr>
        <w:t xml:space="preserve">                                      </w:t>
      </w:r>
      <w:r w:rsidRPr="00613145">
        <w:rPr>
          <w:rFonts w:ascii="Times New Roman" w:eastAsia="黑体" w:hAnsi="Times New Roman" w:cs="黑体" w:hint="eastAsia"/>
          <w:w w:val="99"/>
          <w:sz w:val="28"/>
        </w:rPr>
        <w:t>填</w:t>
      </w:r>
      <w:r w:rsidRPr="00613145">
        <w:rPr>
          <w:rFonts w:ascii="Times New Roman" w:eastAsia="黑体" w:hAnsi="Times New Roman" w:cs="黑体" w:hint="eastAsia"/>
          <w:spacing w:val="1"/>
          <w:w w:val="99"/>
          <w:sz w:val="28"/>
        </w:rPr>
        <w:t>报</w:t>
      </w:r>
      <w:r w:rsidRPr="00613145">
        <w:rPr>
          <w:rFonts w:ascii="Times New Roman" w:eastAsia="黑体" w:hAnsi="Times New Roman" w:cs="黑体" w:hint="eastAsia"/>
          <w:w w:val="99"/>
          <w:sz w:val="28"/>
        </w:rPr>
        <w:t>日期：</w:t>
      </w:r>
      <w:r w:rsidRPr="00613145">
        <w:rPr>
          <w:rFonts w:ascii="Times New Roman" w:eastAsia="黑体" w:hAnsi="Times New Roman" w:cs="黑体" w:hint="eastAsia"/>
          <w:w w:val="99"/>
          <w:sz w:val="28"/>
        </w:rPr>
        <w:t xml:space="preserve">   </w:t>
      </w:r>
      <w:r w:rsidRPr="00613145">
        <w:rPr>
          <w:rFonts w:ascii="Times New Roman" w:eastAsia="黑体" w:hAnsi="Times New Roman" w:cs="黑体"/>
          <w:sz w:val="28"/>
        </w:rPr>
        <w:tab/>
      </w:r>
      <w:r w:rsidRPr="00613145">
        <w:rPr>
          <w:rFonts w:ascii="Times New Roman" w:eastAsia="黑体" w:hAnsi="Times New Roman" w:cs="黑体" w:hint="eastAsia"/>
          <w:w w:val="99"/>
          <w:sz w:val="28"/>
        </w:rPr>
        <w:t>年</w:t>
      </w:r>
      <w:r w:rsidRPr="00613145">
        <w:rPr>
          <w:rFonts w:ascii="Times New Roman" w:eastAsia="黑体" w:hAnsi="Times New Roman" w:cs="黑体"/>
          <w:sz w:val="28"/>
        </w:rPr>
        <w:tab/>
      </w:r>
      <w:r w:rsidRPr="00613145">
        <w:rPr>
          <w:rFonts w:ascii="Times New Roman" w:eastAsia="黑体" w:hAnsi="Times New Roman" w:cs="黑体" w:hint="eastAsia"/>
          <w:sz w:val="28"/>
        </w:rPr>
        <w:t xml:space="preserve">   </w:t>
      </w:r>
      <w:r w:rsidRPr="00613145">
        <w:rPr>
          <w:rFonts w:ascii="Times New Roman" w:eastAsia="黑体" w:hAnsi="Times New Roman" w:cs="黑体" w:hint="eastAsia"/>
          <w:w w:val="99"/>
          <w:sz w:val="28"/>
        </w:rPr>
        <w:t>月</w:t>
      </w:r>
      <w:r w:rsidRPr="00613145">
        <w:rPr>
          <w:rFonts w:ascii="Times New Roman" w:eastAsia="黑体" w:hAnsi="Times New Roman" w:cs="黑体" w:hint="eastAsia"/>
          <w:w w:val="99"/>
          <w:sz w:val="28"/>
        </w:rPr>
        <w:t xml:space="preserve">    </w:t>
      </w:r>
      <w:r w:rsidRPr="00613145">
        <w:rPr>
          <w:rFonts w:ascii="Times New Roman" w:eastAsia="黑体" w:hAnsi="Times New Roman" w:cs="黑体"/>
          <w:sz w:val="28"/>
        </w:rPr>
        <w:tab/>
      </w:r>
      <w:r w:rsidRPr="00613145">
        <w:rPr>
          <w:rFonts w:ascii="Times New Roman" w:eastAsia="黑体" w:hAnsi="Times New Roman" w:cs="黑体" w:hint="eastAsia"/>
          <w:w w:val="99"/>
          <w:sz w:val="28"/>
        </w:rPr>
        <w:t>日</w:t>
      </w:r>
    </w:p>
    <w:p w:rsidR="005E556D" w:rsidRPr="00613145" w:rsidRDefault="005E556D" w:rsidP="005E556D">
      <w:pPr>
        <w:pStyle w:val="a5"/>
        <w:kinsoku w:val="0"/>
        <w:overflowPunct w:val="0"/>
        <w:rPr>
          <w:rFonts w:ascii="Times New Roman" w:eastAsia="黑体" w:cs="黑体"/>
          <w:sz w:val="9"/>
          <w:szCs w:val="9"/>
        </w:rPr>
      </w:pPr>
    </w:p>
    <w:tbl>
      <w:tblPr>
        <w:tblW w:w="1507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34"/>
        <w:gridCol w:w="1536"/>
        <w:gridCol w:w="1701"/>
        <w:gridCol w:w="1276"/>
        <w:gridCol w:w="992"/>
        <w:gridCol w:w="1843"/>
        <w:gridCol w:w="1276"/>
        <w:gridCol w:w="992"/>
        <w:gridCol w:w="992"/>
        <w:gridCol w:w="2433"/>
      </w:tblGrid>
      <w:tr w:rsidR="005E556D" w:rsidRPr="00613145" w:rsidTr="00940F84">
        <w:trPr>
          <w:trHeight w:val="736"/>
          <w:jc w:val="center"/>
        </w:trPr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556D" w:rsidRPr="00613145" w:rsidRDefault="005E556D" w:rsidP="00940F84">
            <w:pPr>
              <w:pStyle w:val="TableParagraph"/>
              <w:kinsoku w:val="0"/>
              <w:overflowPunct w:val="0"/>
              <w:spacing w:before="60"/>
              <w:ind w:left="210"/>
              <w:rPr>
                <w:rFonts w:ascii="仿宋_GB2312" w:eastAsia="仿宋_GB2312" w:cs="宋体"/>
                <w:w w:val="95"/>
                <w:szCs w:val="21"/>
              </w:rPr>
            </w:pPr>
            <w:r>
              <w:rPr>
                <w:rFonts w:ascii="仿宋_GB2312" w:eastAsia="仿宋_GB2312" w:cs="宋体" w:hint="eastAsia"/>
                <w:w w:val="95"/>
                <w:szCs w:val="21"/>
              </w:rPr>
              <w:t xml:space="preserve">   </w:t>
            </w:r>
            <w:r w:rsidRPr="00613145">
              <w:rPr>
                <w:rFonts w:ascii="仿宋_GB2312" w:eastAsia="仿宋_GB2312" w:cs="宋体" w:hint="eastAsia"/>
                <w:w w:val="95"/>
                <w:szCs w:val="21"/>
              </w:rPr>
              <w:t>课程名称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556D" w:rsidRPr="00613145" w:rsidRDefault="005E556D" w:rsidP="00940F84">
            <w:pPr>
              <w:pStyle w:val="TableParagraph"/>
              <w:kinsoku w:val="0"/>
              <w:overflowPunct w:val="0"/>
              <w:spacing w:before="60"/>
              <w:ind w:left="210"/>
              <w:rPr>
                <w:rFonts w:ascii="仿宋_GB2312" w:eastAsia="仿宋_GB2312" w:cs="宋体"/>
                <w:w w:val="95"/>
                <w:szCs w:val="21"/>
              </w:rPr>
            </w:pPr>
            <w:r>
              <w:rPr>
                <w:rFonts w:ascii="仿宋_GB2312" w:eastAsia="仿宋_GB2312" w:cs="宋体" w:hint="eastAsia"/>
                <w:w w:val="95"/>
                <w:szCs w:val="21"/>
              </w:rPr>
              <w:t xml:space="preserve">  </w:t>
            </w:r>
            <w:r w:rsidRPr="00613145">
              <w:rPr>
                <w:rFonts w:ascii="仿宋_GB2312" w:eastAsia="仿宋_GB2312" w:cs="宋体" w:hint="eastAsia"/>
                <w:w w:val="95"/>
                <w:szCs w:val="21"/>
              </w:rPr>
              <w:t>教育层次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556D" w:rsidRPr="00613145" w:rsidRDefault="005E556D" w:rsidP="00940F84">
            <w:pPr>
              <w:pStyle w:val="TableParagraph"/>
              <w:kinsoku w:val="0"/>
              <w:overflowPunct w:val="0"/>
              <w:spacing w:before="60" w:line="338" w:lineRule="auto"/>
              <w:ind w:left="210" w:right="181"/>
              <w:jc w:val="center"/>
              <w:rPr>
                <w:rFonts w:ascii="仿宋_GB2312" w:eastAsia="仿宋_GB2312" w:cs="宋体"/>
                <w:w w:val="95"/>
                <w:szCs w:val="21"/>
              </w:rPr>
            </w:pPr>
            <w:r w:rsidRPr="00613145">
              <w:rPr>
                <w:rFonts w:ascii="仿宋_GB2312" w:eastAsia="仿宋_GB2312" w:cs="宋体" w:hint="eastAsia"/>
                <w:w w:val="95"/>
                <w:szCs w:val="21"/>
              </w:rPr>
              <w:t>课程纳入建设项目情况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556D" w:rsidRPr="00613145" w:rsidRDefault="005E556D" w:rsidP="00940F84">
            <w:pPr>
              <w:pStyle w:val="TableParagraph"/>
              <w:kinsoku w:val="0"/>
              <w:overflowPunct w:val="0"/>
              <w:spacing w:before="60" w:line="338" w:lineRule="auto"/>
              <w:ind w:left="210" w:right="253"/>
              <w:jc w:val="center"/>
              <w:rPr>
                <w:rFonts w:ascii="仿宋_GB2312" w:eastAsia="仿宋_GB2312" w:cs="宋体"/>
                <w:w w:val="95"/>
                <w:szCs w:val="21"/>
              </w:rPr>
            </w:pPr>
            <w:r w:rsidRPr="00613145">
              <w:rPr>
                <w:rFonts w:ascii="仿宋_GB2312" w:eastAsia="仿宋_GB2312" w:cs="宋体" w:hint="eastAsia"/>
                <w:w w:val="95"/>
                <w:szCs w:val="21"/>
              </w:rPr>
              <w:t>课程类型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556D" w:rsidRPr="00613145" w:rsidRDefault="005E556D" w:rsidP="00940F84">
            <w:pPr>
              <w:pStyle w:val="TableParagraph"/>
              <w:kinsoku w:val="0"/>
              <w:overflowPunct w:val="0"/>
              <w:spacing w:before="60" w:line="338" w:lineRule="auto"/>
              <w:ind w:left="210" w:right="295"/>
              <w:jc w:val="center"/>
              <w:rPr>
                <w:rFonts w:ascii="仿宋_GB2312" w:eastAsia="仿宋_GB2312" w:cs="宋体"/>
                <w:w w:val="95"/>
                <w:szCs w:val="21"/>
              </w:rPr>
            </w:pPr>
            <w:r w:rsidRPr="00613145">
              <w:rPr>
                <w:rFonts w:ascii="仿宋_GB2312" w:eastAsia="仿宋_GB2312" w:cs="宋体" w:hint="eastAsia"/>
                <w:w w:val="95"/>
                <w:szCs w:val="21"/>
              </w:rPr>
              <w:t>专业大类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556D" w:rsidRDefault="005E556D" w:rsidP="00940F84">
            <w:pPr>
              <w:pStyle w:val="TableParagraph"/>
              <w:kinsoku w:val="0"/>
              <w:overflowPunct w:val="0"/>
              <w:spacing w:before="60"/>
              <w:ind w:left="210" w:right="141"/>
              <w:jc w:val="center"/>
              <w:rPr>
                <w:rFonts w:ascii="仿宋_GB2312" w:eastAsia="仿宋_GB2312" w:cs="宋体"/>
                <w:w w:val="95"/>
                <w:szCs w:val="21"/>
              </w:rPr>
            </w:pPr>
            <w:r w:rsidRPr="00613145">
              <w:rPr>
                <w:rFonts w:ascii="仿宋_GB2312" w:eastAsia="仿宋_GB2312" w:cs="宋体" w:hint="eastAsia"/>
                <w:w w:val="95"/>
                <w:szCs w:val="21"/>
              </w:rPr>
              <w:t>专业名称</w:t>
            </w:r>
          </w:p>
          <w:p w:rsidR="005E556D" w:rsidRPr="00613145" w:rsidRDefault="005E556D" w:rsidP="00940F84">
            <w:pPr>
              <w:pStyle w:val="TableParagraph"/>
              <w:kinsoku w:val="0"/>
              <w:overflowPunct w:val="0"/>
              <w:spacing w:before="60"/>
              <w:ind w:left="210" w:right="141"/>
              <w:jc w:val="center"/>
              <w:rPr>
                <w:rFonts w:ascii="仿宋_GB2312" w:eastAsia="仿宋_GB2312" w:cs="宋体"/>
                <w:w w:val="95"/>
                <w:szCs w:val="21"/>
              </w:rPr>
            </w:pPr>
            <w:r w:rsidRPr="00613145">
              <w:rPr>
                <w:rFonts w:ascii="仿宋_GB2312" w:eastAsia="仿宋_GB2312" w:cs="宋体" w:hint="eastAsia"/>
                <w:w w:val="95"/>
                <w:szCs w:val="21"/>
              </w:rPr>
              <w:t>（专业</w:t>
            </w:r>
            <w:r>
              <w:rPr>
                <w:rFonts w:ascii="仿宋_GB2312" w:eastAsia="仿宋_GB2312" w:cs="宋体" w:hint="eastAsia"/>
                <w:w w:val="95"/>
                <w:szCs w:val="21"/>
              </w:rPr>
              <w:t>代</w:t>
            </w:r>
            <w:r w:rsidRPr="00613145">
              <w:rPr>
                <w:rFonts w:ascii="仿宋_GB2312" w:eastAsia="仿宋_GB2312" w:cs="宋体" w:hint="eastAsia"/>
                <w:w w:val="95"/>
                <w:szCs w:val="21"/>
              </w:rPr>
              <w:t>码）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556D" w:rsidRPr="00613145" w:rsidRDefault="005E556D" w:rsidP="00940F84">
            <w:pPr>
              <w:pStyle w:val="TableParagraph"/>
              <w:kinsoku w:val="0"/>
              <w:overflowPunct w:val="0"/>
              <w:spacing w:before="60"/>
              <w:ind w:left="210"/>
              <w:rPr>
                <w:rFonts w:ascii="仿宋_GB2312" w:eastAsia="仿宋_GB2312" w:cs="宋体"/>
                <w:w w:val="95"/>
                <w:szCs w:val="21"/>
              </w:rPr>
            </w:pPr>
            <w:r>
              <w:rPr>
                <w:rFonts w:ascii="仿宋_GB2312" w:eastAsia="仿宋_GB2312" w:cs="宋体" w:hint="eastAsia"/>
                <w:w w:val="95"/>
                <w:szCs w:val="21"/>
              </w:rPr>
              <w:t xml:space="preserve">  </w:t>
            </w:r>
            <w:r w:rsidRPr="00613145">
              <w:rPr>
                <w:rFonts w:ascii="仿宋_GB2312" w:eastAsia="仿宋_GB2312" w:cs="宋体" w:hint="eastAsia"/>
                <w:w w:val="95"/>
                <w:szCs w:val="21"/>
              </w:rPr>
              <w:t>学校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556D" w:rsidRPr="00613145" w:rsidRDefault="005E556D" w:rsidP="00940F84">
            <w:pPr>
              <w:pStyle w:val="TableParagraph"/>
              <w:kinsoku w:val="0"/>
              <w:overflowPunct w:val="0"/>
              <w:spacing w:before="60" w:line="338" w:lineRule="auto"/>
              <w:ind w:left="210" w:right="144" w:hanging="106"/>
              <w:rPr>
                <w:rFonts w:ascii="仿宋_GB2312" w:eastAsia="仿宋_GB2312" w:cs="宋体"/>
                <w:w w:val="95"/>
                <w:szCs w:val="21"/>
              </w:rPr>
            </w:pPr>
            <w:r w:rsidRPr="00613145">
              <w:rPr>
                <w:rFonts w:ascii="仿宋_GB2312" w:eastAsia="仿宋_GB2312" w:cs="宋体" w:hint="eastAsia"/>
                <w:w w:val="95"/>
                <w:szCs w:val="21"/>
              </w:rPr>
              <w:t>课程负责人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556D" w:rsidRPr="00613145" w:rsidRDefault="005E556D" w:rsidP="00940F84">
            <w:pPr>
              <w:pStyle w:val="TableParagraph"/>
              <w:kinsoku w:val="0"/>
              <w:overflowPunct w:val="0"/>
              <w:spacing w:before="60" w:line="338" w:lineRule="auto"/>
              <w:ind w:left="210" w:right="178"/>
              <w:jc w:val="center"/>
              <w:rPr>
                <w:rFonts w:ascii="仿宋_GB2312" w:eastAsia="仿宋_GB2312" w:cs="宋体"/>
                <w:w w:val="95"/>
                <w:szCs w:val="21"/>
              </w:rPr>
            </w:pPr>
            <w:r w:rsidRPr="00613145">
              <w:rPr>
                <w:rFonts w:ascii="仿宋_GB2312" w:eastAsia="仿宋_GB2312" w:cs="宋体" w:hint="eastAsia"/>
                <w:w w:val="95"/>
                <w:szCs w:val="21"/>
              </w:rPr>
              <w:t>平台名称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556D" w:rsidRPr="00613145" w:rsidRDefault="005E556D" w:rsidP="00940F84">
            <w:pPr>
              <w:pStyle w:val="TableParagraph"/>
              <w:kinsoku w:val="0"/>
              <w:overflowPunct w:val="0"/>
              <w:spacing w:before="60"/>
              <w:ind w:left="210"/>
              <w:jc w:val="center"/>
              <w:rPr>
                <w:rFonts w:ascii="仿宋_GB2312" w:eastAsia="仿宋_GB2312" w:cs="宋体"/>
                <w:szCs w:val="21"/>
              </w:rPr>
            </w:pPr>
            <w:r w:rsidRPr="00613145">
              <w:rPr>
                <w:rFonts w:ascii="仿宋_GB2312" w:eastAsia="仿宋_GB2312" w:cs="宋体" w:hint="eastAsia"/>
                <w:w w:val="95"/>
                <w:szCs w:val="21"/>
              </w:rPr>
              <w:t>课程链接及查看教学活动的账号和密码等信息</w:t>
            </w:r>
          </w:p>
        </w:tc>
      </w:tr>
      <w:tr w:rsidR="005E556D" w:rsidRPr="00613145" w:rsidTr="00940F84">
        <w:trPr>
          <w:trHeight w:hRule="exact" w:val="1349"/>
          <w:jc w:val="center"/>
        </w:trPr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556D" w:rsidRPr="00613145" w:rsidRDefault="005E556D" w:rsidP="00940F84">
            <w:pPr>
              <w:pStyle w:val="TableParagraph"/>
              <w:kinsoku w:val="0"/>
              <w:overflowPunct w:val="0"/>
              <w:jc w:val="center"/>
              <w:rPr>
                <w:rFonts w:ascii="Times New Roman" w:eastAsiaTheme="minorEastAsia" w:cs="Times New Roman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556D" w:rsidRPr="00613145" w:rsidRDefault="005E556D" w:rsidP="00940F84">
            <w:pPr>
              <w:pStyle w:val="TableParagraph"/>
              <w:kinsoku w:val="0"/>
              <w:overflowPunct w:val="0"/>
              <w:jc w:val="center"/>
              <w:rPr>
                <w:rFonts w:ascii="Times New Roman" w:eastAsiaTheme="minorEastAsia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556D" w:rsidRPr="00613145" w:rsidRDefault="005E556D" w:rsidP="00940F84">
            <w:pPr>
              <w:pStyle w:val="TableParagraph"/>
              <w:kinsoku w:val="0"/>
              <w:overflowPunct w:val="0"/>
              <w:jc w:val="center"/>
              <w:rPr>
                <w:rFonts w:ascii="Times New Roman" w:eastAsiaTheme="minorEastAsia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556D" w:rsidRPr="00613145" w:rsidRDefault="005E556D" w:rsidP="00940F84">
            <w:pPr>
              <w:pStyle w:val="TableParagraph"/>
              <w:kinsoku w:val="0"/>
              <w:overflowPunct w:val="0"/>
              <w:jc w:val="center"/>
              <w:rPr>
                <w:rFonts w:ascii="Times New Roman" w:eastAsiaTheme="minorEastAsia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556D" w:rsidRPr="00613145" w:rsidRDefault="005E556D" w:rsidP="00940F84">
            <w:pPr>
              <w:pStyle w:val="TableParagraph"/>
              <w:kinsoku w:val="0"/>
              <w:overflowPunct w:val="0"/>
              <w:jc w:val="center"/>
              <w:rPr>
                <w:rFonts w:ascii="Times New Roman" w:eastAsiaTheme="minorEastAsia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556D" w:rsidRPr="00613145" w:rsidRDefault="005E556D" w:rsidP="00940F84">
            <w:pPr>
              <w:pStyle w:val="TableParagraph"/>
              <w:kinsoku w:val="0"/>
              <w:overflowPunct w:val="0"/>
              <w:jc w:val="center"/>
              <w:rPr>
                <w:rFonts w:ascii="Times New Roman" w:eastAsiaTheme="minorEastAsia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556D" w:rsidRPr="00613145" w:rsidRDefault="005E556D" w:rsidP="00940F84">
            <w:pPr>
              <w:pStyle w:val="TableParagraph"/>
              <w:kinsoku w:val="0"/>
              <w:overflowPunct w:val="0"/>
              <w:jc w:val="center"/>
              <w:rPr>
                <w:rFonts w:ascii="Times New Roman" w:eastAsiaTheme="minorEastAsia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556D" w:rsidRPr="00613145" w:rsidRDefault="005E556D" w:rsidP="00940F84">
            <w:pPr>
              <w:pStyle w:val="TableParagraph"/>
              <w:kinsoku w:val="0"/>
              <w:overflowPunct w:val="0"/>
              <w:jc w:val="center"/>
              <w:rPr>
                <w:rFonts w:ascii="Times New Roman" w:eastAsiaTheme="minorEastAsia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556D" w:rsidRPr="00613145" w:rsidRDefault="005E556D" w:rsidP="00940F84">
            <w:pPr>
              <w:pStyle w:val="TableParagraph"/>
              <w:kinsoku w:val="0"/>
              <w:overflowPunct w:val="0"/>
              <w:jc w:val="center"/>
              <w:rPr>
                <w:rFonts w:ascii="Times New Roman" w:eastAsiaTheme="minorEastAsia" w:cs="Times New Roman"/>
                <w:sz w:val="22"/>
                <w:szCs w:val="22"/>
              </w:rPr>
            </w:pP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556D" w:rsidRPr="00613145" w:rsidRDefault="005E556D" w:rsidP="00940F84">
            <w:pPr>
              <w:pStyle w:val="TableParagraph"/>
              <w:kinsoku w:val="0"/>
              <w:overflowPunct w:val="0"/>
              <w:jc w:val="center"/>
              <w:rPr>
                <w:rFonts w:ascii="Times New Roman" w:eastAsiaTheme="minorEastAsia" w:cs="Times New Roman"/>
                <w:sz w:val="22"/>
                <w:szCs w:val="22"/>
              </w:rPr>
            </w:pPr>
          </w:p>
        </w:tc>
      </w:tr>
    </w:tbl>
    <w:p w:rsidR="005E556D" w:rsidRPr="00613145" w:rsidRDefault="005E556D" w:rsidP="005E556D">
      <w:pPr>
        <w:pStyle w:val="a5"/>
        <w:kinsoku w:val="0"/>
        <w:overflowPunct w:val="0"/>
        <w:ind w:left="102"/>
        <w:rPr>
          <w:rFonts w:ascii="Times New Roman" w:eastAsiaTheme="minorEastAsia" w:cs="宋体"/>
          <w:sz w:val="22"/>
          <w:szCs w:val="21"/>
        </w:rPr>
      </w:pPr>
    </w:p>
    <w:p w:rsidR="005E556D" w:rsidRDefault="005E556D" w:rsidP="005E556D">
      <w:pPr>
        <w:pStyle w:val="a5"/>
        <w:kinsoku w:val="0"/>
        <w:overflowPunct w:val="0"/>
        <w:ind w:left="102"/>
        <w:rPr>
          <w:rFonts w:ascii="Times New Roman" w:eastAsiaTheme="minorEastAsia" w:cs="宋体"/>
          <w:sz w:val="22"/>
          <w:szCs w:val="21"/>
        </w:rPr>
      </w:pPr>
    </w:p>
    <w:p w:rsidR="005E556D" w:rsidRPr="00552940" w:rsidRDefault="005E556D" w:rsidP="005E556D">
      <w:pPr>
        <w:pStyle w:val="a5"/>
        <w:kinsoku w:val="0"/>
        <w:overflowPunct w:val="0"/>
        <w:ind w:left="102"/>
        <w:rPr>
          <w:rFonts w:ascii="仿宋" w:eastAsia="仿宋" w:hAnsi="仿宋" w:cstheme="minorBidi"/>
          <w:b/>
          <w:kern w:val="2"/>
          <w:sz w:val="24"/>
        </w:rPr>
      </w:pPr>
      <w:r w:rsidRPr="00552940">
        <w:rPr>
          <w:rFonts w:ascii="仿宋" w:eastAsia="仿宋" w:hAnsi="仿宋" w:cstheme="minorBidi" w:hint="eastAsia"/>
          <w:b/>
          <w:kern w:val="2"/>
          <w:sz w:val="24"/>
        </w:rPr>
        <w:t>注:应规范填写表格内容，按提供选项并完善填报。</w:t>
      </w:r>
    </w:p>
    <w:p w:rsidR="005E556D" w:rsidRPr="00552940" w:rsidRDefault="005E556D" w:rsidP="005E556D">
      <w:pPr>
        <w:pStyle w:val="a5"/>
        <w:kinsoku w:val="0"/>
        <w:overflowPunct w:val="0"/>
        <w:spacing w:before="4"/>
        <w:ind w:left="102"/>
        <w:rPr>
          <w:rFonts w:ascii="仿宋" w:eastAsia="仿宋" w:hAnsi="仿宋" w:cstheme="minorBidi"/>
          <w:kern w:val="2"/>
          <w:sz w:val="24"/>
        </w:rPr>
      </w:pPr>
      <w:r w:rsidRPr="00552940">
        <w:rPr>
          <w:rFonts w:ascii="仿宋" w:eastAsia="仿宋" w:hAnsi="仿宋" w:cstheme="minorBidi" w:hint="eastAsia"/>
          <w:kern w:val="2"/>
          <w:sz w:val="24"/>
        </w:rPr>
        <w:t xml:space="preserve">    1.教育层次：中职；高职专科；高职本科。</w:t>
      </w:r>
    </w:p>
    <w:p w:rsidR="005E556D" w:rsidRPr="00552940" w:rsidRDefault="005E556D" w:rsidP="005E556D">
      <w:pPr>
        <w:pStyle w:val="a5"/>
        <w:kinsoku w:val="0"/>
        <w:overflowPunct w:val="0"/>
        <w:spacing w:before="5"/>
        <w:ind w:left="102" w:right="99"/>
        <w:rPr>
          <w:rFonts w:ascii="仿宋" w:eastAsia="仿宋" w:hAnsi="仿宋" w:cstheme="minorBidi"/>
          <w:kern w:val="2"/>
          <w:sz w:val="24"/>
        </w:rPr>
      </w:pPr>
      <w:r w:rsidRPr="00552940">
        <w:rPr>
          <w:rFonts w:ascii="仿宋" w:eastAsia="仿宋" w:hAnsi="仿宋" w:cstheme="minorBidi" w:hint="eastAsia"/>
          <w:kern w:val="2"/>
          <w:sz w:val="24"/>
        </w:rPr>
        <w:t xml:space="preserve">    2.课程纳入建设项目情况：国家级专业教学资源库；省级专业教学资源库；国家精品在线开放课程；国家级课程思政示范课程；国家规划教材配套数字课程；优秀教材奖配套数字课程；省级精品在线开放课程；省级课程思政示范课程等。</w:t>
      </w:r>
    </w:p>
    <w:p w:rsidR="005E556D" w:rsidRPr="00552940" w:rsidRDefault="005E556D" w:rsidP="005E556D">
      <w:pPr>
        <w:pStyle w:val="a5"/>
        <w:kinsoku w:val="0"/>
        <w:overflowPunct w:val="0"/>
        <w:ind w:left="102"/>
        <w:rPr>
          <w:rFonts w:ascii="仿宋" w:eastAsia="仿宋" w:hAnsi="仿宋" w:cstheme="minorBidi"/>
          <w:kern w:val="2"/>
          <w:sz w:val="24"/>
        </w:rPr>
      </w:pPr>
      <w:r w:rsidRPr="00552940">
        <w:rPr>
          <w:rFonts w:ascii="仿宋" w:eastAsia="仿宋" w:hAnsi="仿宋" w:cstheme="minorBidi" w:hint="eastAsia"/>
          <w:kern w:val="2"/>
          <w:sz w:val="24"/>
        </w:rPr>
        <w:t xml:space="preserve">    3.课程类型：公共基础课；专业（技能）课；其他课程。</w:t>
      </w:r>
    </w:p>
    <w:p w:rsidR="005E556D" w:rsidRPr="00552940" w:rsidRDefault="005E556D" w:rsidP="005E556D">
      <w:pPr>
        <w:pStyle w:val="a5"/>
        <w:kinsoku w:val="0"/>
        <w:overflowPunct w:val="0"/>
        <w:spacing w:before="28"/>
        <w:ind w:left="102" w:right="575"/>
        <w:rPr>
          <w:rFonts w:ascii="仿宋" w:eastAsia="仿宋" w:hAnsi="仿宋" w:cstheme="minorBidi"/>
          <w:kern w:val="2"/>
          <w:sz w:val="24"/>
        </w:rPr>
      </w:pPr>
      <w:r w:rsidRPr="00552940">
        <w:rPr>
          <w:rFonts w:ascii="仿宋" w:eastAsia="仿宋" w:hAnsi="仿宋" w:cstheme="minorBidi" w:hint="eastAsia"/>
          <w:kern w:val="2"/>
          <w:sz w:val="24"/>
        </w:rPr>
        <w:t xml:space="preserve">    4.所属专业大类：农林牧渔大类；资源环境与安全大类；能源动力与材料大类；土木建筑大类；水利大类；装备制造大类；生物与化工大类；轻工纺织大类；食品药品与粮食大类；交通运输大类；电子与信息大类；医药卫生大类；财经商贸大类；旅游大类；文化艺术大类；新闻传播大类；教育与体育大类；公安与司法大类；公共管理与服务大类。公共基础课不填。</w:t>
      </w:r>
    </w:p>
    <w:p w:rsidR="001F7B89" w:rsidRPr="005E556D" w:rsidRDefault="001F7B89" w:rsidP="005E556D">
      <w:bookmarkStart w:id="0" w:name="_GoBack"/>
      <w:bookmarkEnd w:id="0"/>
    </w:p>
    <w:sectPr w:rsidR="001F7B89" w:rsidRPr="005E556D" w:rsidSect="00B95F6E">
      <w:pgSz w:w="16838" w:h="11906" w:orient="landscape"/>
      <w:pgMar w:top="1588" w:right="2098" w:bottom="1474" w:left="1985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5A03" w:rsidRDefault="00AC5A03" w:rsidP="008D1539">
      <w:r>
        <w:separator/>
      </w:r>
    </w:p>
  </w:endnote>
  <w:endnote w:type="continuationSeparator" w:id="0">
    <w:p w:rsidR="00AC5A03" w:rsidRDefault="00AC5A03" w:rsidP="008D15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5A03" w:rsidRDefault="00AC5A03" w:rsidP="008D1539">
      <w:r>
        <w:separator/>
      </w:r>
    </w:p>
  </w:footnote>
  <w:footnote w:type="continuationSeparator" w:id="0">
    <w:p w:rsidR="00AC5A03" w:rsidRDefault="00AC5A03" w:rsidP="008D15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560"/>
    <w:rsid w:val="001F7B89"/>
    <w:rsid w:val="005E556D"/>
    <w:rsid w:val="008D1539"/>
    <w:rsid w:val="00AC5A03"/>
    <w:rsid w:val="00B06560"/>
    <w:rsid w:val="00CE3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3FEDD60-7C96-406E-BB44-1D509B25B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153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15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15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15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1539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5E556D"/>
    <w:pPr>
      <w:autoSpaceDE w:val="0"/>
      <w:autoSpaceDN w:val="0"/>
      <w:adjustRightInd w:val="0"/>
      <w:jc w:val="left"/>
    </w:pPr>
    <w:rPr>
      <w:rFonts w:ascii="仿宋_GB2312" w:eastAsia="仿宋_GB2312" w:hAnsi="Times New Roman" w:cs="仿宋_GB2312"/>
      <w:kern w:val="0"/>
      <w:sz w:val="32"/>
      <w:szCs w:val="32"/>
    </w:rPr>
  </w:style>
  <w:style w:type="character" w:customStyle="1" w:styleId="Char1">
    <w:name w:val="正文文本 Char"/>
    <w:basedOn w:val="a0"/>
    <w:link w:val="a5"/>
    <w:uiPriority w:val="1"/>
    <w:rsid w:val="005E556D"/>
    <w:rPr>
      <w:rFonts w:ascii="仿宋_GB2312" w:eastAsia="仿宋_GB2312" w:hAnsi="Times New Roman" w:cs="仿宋_GB2312"/>
      <w:kern w:val="0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5E556D"/>
    <w:pPr>
      <w:autoSpaceDE w:val="0"/>
      <w:autoSpaceDN w:val="0"/>
      <w:adjustRightInd w:val="0"/>
      <w:jc w:val="left"/>
    </w:pPr>
    <w:rPr>
      <w:rFonts w:ascii="仿宋" w:eastAsia="仿宋" w:hAnsi="Times New Roman" w:cs="仿宋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468</Characters>
  <Application>Microsoft Office Word</Application>
  <DocSecurity>0</DocSecurity>
  <Lines>3</Lines>
  <Paragraphs>1</Paragraphs>
  <ScaleCrop>false</ScaleCrop>
  <Company>神州网信技术有限公司</Company>
  <LinksUpToDate>false</LinksUpToDate>
  <CharactersWithSpaces>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bao</dc:creator>
  <cp:keywords/>
  <dc:description/>
  <cp:lastModifiedBy>bao</cp:lastModifiedBy>
  <cp:revision>3</cp:revision>
  <dcterms:created xsi:type="dcterms:W3CDTF">2022-10-17T01:23:00Z</dcterms:created>
  <dcterms:modified xsi:type="dcterms:W3CDTF">2022-10-17T01:34:00Z</dcterms:modified>
</cp:coreProperties>
</file>